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6D8E221F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2024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3C19DDF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50783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PA</w:t>
      </w:r>
      <w:r w:rsidR="00F335C8">
        <w:rPr>
          <w:b/>
          <w:bCs/>
          <w:szCs w:val="24"/>
        </w:rPr>
        <w:t>KEITIMAS</w:t>
      </w:r>
    </w:p>
    <w:p w14:paraId="67BAB5F5" w14:textId="2A5044A3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50783A">
        <w:rPr>
          <w:szCs w:val="24"/>
        </w:rPr>
        <w:t>4</w:t>
      </w:r>
      <w:r w:rsidRPr="00272541">
        <w:rPr>
          <w:szCs w:val="24"/>
        </w:rPr>
        <w:t xml:space="preserve"> m. </w:t>
      </w:r>
      <w:r w:rsidR="00C4302B">
        <w:rPr>
          <w:szCs w:val="24"/>
        </w:rPr>
        <w:t>gegužės 21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372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C32F4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C4302B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C32F4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1A7F0019" w:rsidR="00744663" w:rsidRPr="00C1619C" w:rsidRDefault="00F335C8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34ABFD40" w:rsidR="00744663" w:rsidRDefault="00F335C8" w:rsidP="00C1619C">
            <w:pPr>
              <w:widowControl w:val="0"/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Informacinės lentelės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778B9255" w:rsidR="00744663" w:rsidRDefault="00F335C8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35261000-1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6BC44113" w:rsidR="00744663" w:rsidRDefault="00F335C8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F2B555B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1CDF712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63015F1A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I</w:t>
            </w:r>
            <w:r w:rsidR="00E66B44">
              <w:rPr>
                <w:sz w:val="20"/>
              </w:rPr>
              <w:t>-IV</w:t>
            </w:r>
            <w:r w:rsidRPr="00973BA7">
              <w:rPr>
                <w:sz w:val="20"/>
              </w:rPr>
              <w:t xml:space="preserve">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70FC3E4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44989177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>Ingrida Ulskienė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20EC1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744663"/>
    <w:rsid w:val="00780B56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F71F7"/>
    <w:rsid w:val="00DC1B2C"/>
    <w:rsid w:val="00E15E7F"/>
    <w:rsid w:val="00E558F9"/>
    <w:rsid w:val="00E66B44"/>
    <w:rsid w:val="00EA5E04"/>
    <w:rsid w:val="00EC7807"/>
    <w:rsid w:val="00EF63BB"/>
    <w:rsid w:val="00F14FE5"/>
    <w:rsid w:val="00F201D2"/>
    <w:rsid w:val="00F335C8"/>
    <w:rsid w:val="00F551BF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3</cp:revision>
  <cp:lastPrinted>2024-02-14T11:15:00Z</cp:lastPrinted>
  <dcterms:created xsi:type="dcterms:W3CDTF">2024-05-22T07:51:00Z</dcterms:created>
  <dcterms:modified xsi:type="dcterms:W3CDTF">2024-05-22T07:53:00Z</dcterms:modified>
</cp:coreProperties>
</file>